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98" w:rsidRPr="00F77B72" w:rsidRDefault="00890198" w:rsidP="00F77B7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Конспект организации и проведения трудовой деятельности (труд</w:t>
      </w:r>
      <w:r w:rsidR="00F77B7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в природе) в средней </w:t>
      </w: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группе</w:t>
      </w:r>
    </w:p>
    <w:p w:rsidR="00890198" w:rsidRPr="00F77B72" w:rsidRDefault="00890198" w:rsidP="00F77B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Тема:</w:t>
      </w:r>
      <w:r w:rsidRPr="00F77B7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F77B72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Посадка семян для выращивания рассады цветов</w:t>
      </w:r>
      <w:r w:rsidR="00F77B72">
        <w:rPr>
          <w:rFonts w:ascii="Times New Roman" w:hAnsi="Times New Roman" w:cs="Times New Roman"/>
          <w:sz w:val="24"/>
          <w:szCs w:val="24"/>
          <w:lang w:eastAsia="en-US"/>
        </w:rPr>
        <w:t>»</w:t>
      </w:r>
    </w:p>
    <w:p w:rsidR="00890198" w:rsidRPr="00F77B72" w:rsidRDefault="00890198" w:rsidP="00F77B72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B72">
        <w:rPr>
          <w:rFonts w:ascii="Times New Roman" w:eastAsia="Times New Roman" w:hAnsi="Times New Roman" w:cs="Times New Roman"/>
          <w:b/>
          <w:sz w:val="24"/>
          <w:szCs w:val="24"/>
        </w:rPr>
        <w:t>Направление:</w:t>
      </w:r>
      <w:r w:rsidRPr="00F77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B72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развитие», «Социально-коммуникативное развитие»       </w:t>
      </w:r>
    </w:p>
    <w:p w:rsidR="00890198" w:rsidRPr="00F77B72" w:rsidRDefault="00890198" w:rsidP="00F77B72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7B72">
        <w:rPr>
          <w:rFonts w:ascii="Times New Roman" w:eastAsia="Times New Roman" w:hAnsi="Times New Roman" w:cs="Times New Roman"/>
          <w:b/>
          <w:sz w:val="24"/>
          <w:szCs w:val="24"/>
        </w:rPr>
        <w:t>Тип НОД:</w:t>
      </w:r>
      <w:r w:rsidRPr="00F77B7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F77B72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proofErr w:type="gramEnd"/>
      <w:r w:rsidRPr="00F77B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7B72" w:rsidRPr="00F77B72" w:rsidRDefault="00F77B72" w:rsidP="00F77B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Цель:</w:t>
      </w:r>
      <w:r w:rsidRPr="00F77B72">
        <w:rPr>
          <w:rFonts w:ascii="Times New Roman" w:hAnsi="Times New Roman" w:cs="Times New Roman"/>
          <w:sz w:val="24"/>
          <w:szCs w:val="24"/>
          <w:lang w:eastAsia="en-US"/>
        </w:rPr>
        <w:t xml:space="preserve"> расширение знаний детей о выращивании растений через рассаду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77B72" w:rsidRPr="00F77B72" w:rsidRDefault="00F77B72" w:rsidP="00F77B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Задачи: </w:t>
      </w:r>
    </w:p>
    <w:p w:rsidR="00F77B72" w:rsidRPr="00F77B72" w:rsidRDefault="00F77B72" w:rsidP="00F77B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Образовательные:</w:t>
      </w:r>
      <w:r w:rsidRPr="00F77B72">
        <w:rPr>
          <w:rFonts w:ascii="Times New Roman" w:hAnsi="Times New Roman" w:cs="Times New Roman"/>
          <w:sz w:val="24"/>
          <w:szCs w:val="24"/>
          <w:lang w:eastAsia="en-US"/>
        </w:rPr>
        <w:t xml:space="preserve"> формирование умения различать и называть семена цветочных растений, ознакомить детей со способами посева семян в зависимости от их величины, обогатить детей знаниями о росте и развитии растений</w:t>
      </w:r>
    </w:p>
    <w:p w:rsidR="00F77B72" w:rsidRPr="00F77B72" w:rsidRDefault="00F77B72" w:rsidP="00F77B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Развивающие:</w:t>
      </w:r>
      <w:r w:rsidRPr="00F77B72">
        <w:rPr>
          <w:rFonts w:ascii="Times New Roman" w:hAnsi="Times New Roman" w:cs="Times New Roman"/>
          <w:sz w:val="24"/>
          <w:szCs w:val="24"/>
          <w:lang w:eastAsia="en-US"/>
        </w:rPr>
        <w:t xml:space="preserve"> формировать желание выращивать растения своими руками, освоение приемов посева семян, выбирать наиболее рациональные способы работы, развивать умение работать коллективно, распределять обязанности</w:t>
      </w:r>
    </w:p>
    <w:p w:rsidR="00F77B72" w:rsidRDefault="00F77B72" w:rsidP="00F77B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Воспитательные:</w:t>
      </w:r>
      <w:r w:rsidRPr="00F77B72">
        <w:rPr>
          <w:rFonts w:ascii="Times New Roman" w:hAnsi="Times New Roman" w:cs="Times New Roman"/>
          <w:sz w:val="24"/>
          <w:szCs w:val="24"/>
          <w:lang w:eastAsia="en-US"/>
        </w:rPr>
        <w:t xml:space="preserve"> воспитывать интерес к жизни растений, бережное отношение к природе, воспитывать трудолюбие и желание вырастить растения для украшения участка, для радости окружающих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90198" w:rsidRPr="00F77B72" w:rsidRDefault="00890198" w:rsidP="00F77B7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Предварительная работа:</w:t>
      </w:r>
      <w:r w:rsidRPr="00F77B7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рассматривание иллюстраций о цветах, беседа, отгадывание загадок; знакомство со строением цветка, изучение  алгоритма посева семян;  чтение художественной литературы.</w:t>
      </w:r>
    </w:p>
    <w:p w:rsidR="00890198" w:rsidRPr="00F77B72" w:rsidRDefault="00890198" w:rsidP="00F77B7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7B72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F77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B72" w:rsidRPr="00F77B72">
        <w:rPr>
          <w:rFonts w:ascii="Times New Roman" w:eastAsia="Times New Roman" w:hAnsi="Times New Roman" w:cs="Times New Roman"/>
          <w:sz w:val="24"/>
          <w:szCs w:val="24"/>
        </w:rPr>
        <w:t>контейнеры под рассаду, земля, совочки, лейки с водой, семена цветов, палочки для работы, маркеры, фартуки на каждого ребенка</w:t>
      </w:r>
      <w:r w:rsidR="00F77B7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C7973" w:rsidRPr="00890198" w:rsidRDefault="00890198" w:rsidP="003C5649">
      <w:pPr>
        <w:pStyle w:val="a3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77B72">
        <w:rPr>
          <w:rFonts w:ascii="Times New Roman" w:hAnsi="Times New Roman" w:cs="Times New Roman"/>
          <w:b/>
          <w:sz w:val="24"/>
          <w:szCs w:val="24"/>
          <w:lang w:eastAsia="en-US"/>
        </w:rPr>
        <w:t>Трудовые действия:</w:t>
      </w:r>
      <w:r w:rsidRPr="00F77B7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Подготовка почвы: просеи</w:t>
      </w:r>
      <w:r w:rsidR="00F77B72">
        <w:rPr>
          <w:rFonts w:ascii="Times New Roman" w:hAnsi="Times New Roman" w:cs="Times New Roman"/>
          <w:sz w:val="24"/>
          <w:szCs w:val="24"/>
          <w:lang w:eastAsia="en-US"/>
        </w:rPr>
        <w:t xml:space="preserve">вание, увлажнение и нагревание. 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Замачивание семян в воде или специальном раст</w:t>
      </w:r>
      <w:r w:rsidR="00F77B72">
        <w:rPr>
          <w:rFonts w:ascii="Times New Roman" w:hAnsi="Times New Roman" w:cs="Times New Roman"/>
          <w:sz w:val="24"/>
          <w:szCs w:val="24"/>
          <w:lang w:eastAsia="en-US"/>
        </w:rPr>
        <w:t xml:space="preserve">воре для ускорения прорастания. 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Распределение семян по поверхности почвы на определ</w:t>
      </w:r>
      <w:r w:rsidR="00F77B72">
        <w:rPr>
          <w:rFonts w:ascii="Times New Roman" w:hAnsi="Times New Roman" w:cs="Times New Roman"/>
          <w:sz w:val="24"/>
          <w:szCs w:val="24"/>
          <w:lang w:eastAsia="en-US"/>
        </w:rPr>
        <w:t xml:space="preserve">енном расстоянии друг от друга. 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Присыпание семя</w:t>
      </w:r>
      <w:r w:rsidR="00F77B72">
        <w:rPr>
          <w:rFonts w:ascii="Times New Roman" w:hAnsi="Times New Roman" w:cs="Times New Roman"/>
          <w:sz w:val="24"/>
          <w:szCs w:val="24"/>
          <w:lang w:eastAsia="en-US"/>
        </w:rPr>
        <w:t xml:space="preserve">н тонким слоем почвы или песка. 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F77B72">
        <w:rPr>
          <w:rFonts w:ascii="Times New Roman" w:hAnsi="Times New Roman" w:cs="Times New Roman"/>
          <w:sz w:val="24"/>
          <w:szCs w:val="24"/>
          <w:lang w:eastAsia="en-US"/>
        </w:rPr>
        <w:t xml:space="preserve">влажнение почвы из распылителя. </w:t>
      </w:r>
      <w:r w:rsidR="00F77B72" w:rsidRPr="00F77B72">
        <w:rPr>
          <w:rFonts w:ascii="Times New Roman" w:hAnsi="Times New Roman" w:cs="Times New Roman"/>
          <w:sz w:val="24"/>
          <w:szCs w:val="24"/>
          <w:lang w:eastAsia="en-US"/>
        </w:rPr>
        <w:t>Создание условий для прорастания: накрывание емкости с рассадой пленкой или стеклом, подд</w:t>
      </w:r>
      <w:r w:rsidR="003C5649">
        <w:rPr>
          <w:rFonts w:ascii="Times New Roman" w:hAnsi="Times New Roman" w:cs="Times New Roman"/>
          <w:sz w:val="24"/>
          <w:szCs w:val="24"/>
          <w:lang w:eastAsia="en-US"/>
        </w:rPr>
        <w:t>ержание температуры и влажности.</w:t>
      </w:r>
      <w:bookmarkStart w:id="0" w:name="_GoBack"/>
      <w:bookmarkEnd w:id="0"/>
    </w:p>
    <w:p w:rsidR="00890198" w:rsidRDefault="00890198" w:rsidP="00890198">
      <w:pPr>
        <w:keepNext/>
        <w:tabs>
          <w:tab w:val="clear" w:pos="709"/>
        </w:tabs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90198" w:rsidRDefault="00F77B72" w:rsidP="00DB4F0B">
      <w:pPr>
        <w:keepNext/>
        <w:tabs>
          <w:tab w:val="clear" w:pos="709"/>
        </w:tabs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90198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Ход 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211"/>
        <w:gridCol w:w="2957"/>
        <w:gridCol w:w="2958"/>
      </w:tblGrid>
      <w:tr w:rsidR="005B4688" w:rsidTr="005B4688">
        <w:tc>
          <w:tcPr>
            <w:tcW w:w="675" w:type="dxa"/>
          </w:tcPr>
          <w:p w:rsidR="005B4688" w:rsidRPr="00890198" w:rsidRDefault="005B4688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890198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5" w:type="dxa"/>
          </w:tcPr>
          <w:p w:rsidR="005B4688" w:rsidRPr="00890198" w:rsidRDefault="005B4688" w:rsidP="005B468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890198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Структура</w:t>
            </w:r>
          </w:p>
        </w:tc>
        <w:tc>
          <w:tcPr>
            <w:tcW w:w="6211" w:type="dxa"/>
          </w:tcPr>
          <w:p w:rsidR="005B4688" w:rsidRPr="00890198" w:rsidRDefault="005B4688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890198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 xml:space="preserve">Деятельность воспитателя </w:t>
            </w:r>
          </w:p>
        </w:tc>
        <w:tc>
          <w:tcPr>
            <w:tcW w:w="2957" w:type="dxa"/>
          </w:tcPr>
          <w:p w:rsidR="005B4688" w:rsidRPr="00890198" w:rsidRDefault="005B4688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890198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958" w:type="dxa"/>
          </w:tcPr>
          <w:p w:rsidR="005B4688" w:rsidRDefault="005B4688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Методы и приемы</w:t>
            </w:r>
          </w:p>
        </w:tc>
      </w:tr>
      <w:tr w:rsidR="005B4688" w:rsidTr="005B4688">
        <w:tc>
          <w:tcPr>
            <w:tcW w:w="675" w:type="dxa"/>
          </w:tcPr>
          <w:p w:rsidR="00745AF2" w:rsidRP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745AF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I</w:t>
            </w:r>
          </w:p>
          <w:p w:rsidR="005B4688" w:rsidRPr="00890198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745AF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</w:tcPr>
          <w:p w:rsidR="005B4688" w:rsidRDefault="005B4688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 xml:space="preserve">Вводная часть </w:t>
            </w:r>
          </w:p>
          <w:p w:rsidR="00745AF2" w:rsidRPr="00890198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 xml:space="preserve">Демонстрация </w:t>
            </w:r>
          </w:p>
        </w:tc>
        <w:tc>
          <w:tcPr>
            <w:tcW w:w="6211" w:type="dxa"/>
          </w:tcPr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Ребята, посмотрите, какие маленькие яркие конверты у меня в руках. Как вы думаете, что в них?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Как вы догадались?</w:t>
            </w:r>
          </w:p>
        </w:tc>
        <w:tc>
          <w:tcPr>
            <w:tcW w:w="2957" w:type="dxa"/>
          </w:tcPr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 xml:space="preserve">Семена цветов 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На конвертах нарисованы цветы</w:t>
            </w:r>
          </w:p>
        </w:tc>
        <w:tc>
          <w:tcPr>
            <w:tcW w:w="2958" w:type="dxa"/>
          </w:tcPr>
          <w:p w:rsidR="005B4688" w:rsidRDefault="00745AF2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Словесный: вопрос, ответ.</w:t>
            </w:r>
          </w:p>
          <w:p w:rsidR="00745AF2" w:rsidRDefault="00745AF2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Наглядный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: демонстрация.</w:t>
            </w:r>
          </w:p>
        </w:tc>
      </w:tr>
      <w:tr w:rsidR="005B4688" w:rsidTr="005B4688">
        <w:tc>
          <w:tcPr>
            <w:tcW w:w="675" w:type="dxa"/>
          </w:tcPr>
          <w:p w:rsidR="00745AF2" w:rsidRP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745AF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II</w:t>
            </w:r>
          </w:p>
          <w:p w:rsidR="00745AF2" w:rsidRP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745AF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P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745AF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P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745AF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4</w:t>
            </w: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Pr="00745AF2" w:rsidRDefault="00745AF2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 w:rsidRPr="00745AF2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5</w:t>
            </w:r>
          </w:p>
          <w:p w:rsidR="005B4688" w:rsidRPr="00890198" w:rsidRDefault="005B4688" w:rsidP="00745A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5B4688" w:rsidRDefault="005B4688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>Основная часть</w:t>
            </w: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Рассматривание семян</w:t>
            </w: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 xml:space="preserve">Беседа </w:t>
            </w: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Самостоятельная  деятельность</w:t>
            </w: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</w:p>
          <w:p w:rsidR="00745AF2" w:rsidRDefault="00745AF2" w:rsidP="005B46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211" w:type="dxa"/>
          </w:tcPr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Вчера я проходила мимо магазина «Семена цветов» и решила купить семена бархатцев и </w:t>
            </w:r>
            <w:proofErr w:type="spellStart"/>
            <w:r w:rsidRPr="005B4688">
              <w:rPr>
                <w:rFonts w:ascii="Times New Roman" w:hAnsi="Times New Roman"/>
                <w:sz w:val="24"/>
                <w:szCs w:val="24"/>
              </w:rPr>
              <w:t>цинии</w:t>
            </w:r>
            <w:proofErr w:type="spellEnd"/>
            <w:r w:rsidRPr="005B46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Хотите, мы сейчас их посеем? Согласны? </w:t>
            </w:r>
            <w:proofErr w:type="gramStart"/>
            <w:r w:rsidRPr="005B4688">
              <w:rPr>
                <w:rFonts w:ascii="Times New Roman" w:hAnsi="Times New Roman"/>
                <w:sz w:val="24"/>
                <w:szCs w:val="24"/>
              </w:rPr>
              <w:t>Но сначала, давайте рассмотрим цветы на пакетиках и их семена.. Смотрите, это «бархатцы», растение невысокое, цветы у них разные: желтые, оранжевые, желто - красные.</w:t>
            </w:r>
            <w:proofErr w:type="gramEnd"/>
            <w:r w:rsidRPr="005B4688">
              <w:rPr>
                <w:rFonts w:ascii="Times New Roman" w:hAnsi="Times New Roman"/>
                <w:sz w:val="24"/>
                <w:szCs w:val="24"/>
              </w:rPr>
              <w:t xml:space="preserve"> А семена какие?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Рассмотрим «</w:t>
            </w:r>
            <w:proofErr w:type="spellStart"/>
            <w:r w:rsidRPr="005B4688">
              <w:rPr>
                <w:rFonts w:ascii="Times New Roman" w:hAnsi="Times New Roman"/>
                <w:sz w:val="24"/>
                <w:szCs w:val="24"/>
              </w:rPr>
              <w:t>цинии</w:t>
            </w:r>
            <w:proofErr w:type="spellEnd"/>
            <w:r w:rsidRPr="005B4688">
              <w:rPr>
                <w:rFonts w:ascii="Times New Roman" w:hAnsi="Times New Roman"/>
                <w:sz w:val="24"/>
                <w:szCs w:val="24"/>
              </w:rPr>
              <w:t>» - растение высокое, цветы тоже разноцветные.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Чем отличаются семена этих растений между собой?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Для чего люди выращивают цветы?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Чтобы на клумбах и дачных участках цветы распустились пораньше, люди выращивают их через рассаду. Хотите побыть маленькими садоводами?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Вспомним правила посадки: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Взять контейнер, подписать его, чтобы не забыть, где будет, чья рассада. В контейнер совочком аккуратно насыпать землю из пакета до мерки.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Полить землю и разделить стекой на рядочки, чтобы потом всходы были ровными.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Палочкой, стекой сделать лунки на расстоянии мерки друг от друга, чтобы растениям не было тесно.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В лунку положить по одному семечку.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Присыпать сухой землей, она легкая, в ней много пространства (дырочек), семенам будет легче прорасти.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Закрыть прозрачной плёнкой, так семена лучше прорастут, им будет теплее и вода из земли испаряться не </w:t>
            </w:r>
            <w:r w:rsidRPr="005B4688">
              <w:rPr>
                <w:rFonts w:ascii="Times New Roman" w:hAnsi="Times New Roman"/>
                <w:sz w:val="24"/>
                <w:szCs w:val="24"/>
              </w:rPr>
              <w:lastRenderedPageBreak/>
              <w:t>будет. Это маленькие парники или микро теплицы.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Установить таблички с их изображением цветов, чтобы не забыть какие, где посадили.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Ребята, как вы думаете, куда поставить контейнеры, чтобы семена быстрее проросли и лучше росли?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Ученые выяснили, чтобы растения быстрее росли, с ними нужно разговаривать. Вы верите этому? Как узнать, правда ли это?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Давайте проведём опыт? Когда будем сеять семена, с одними поговорим, а другие посеем молча. Расставим контейнеры на разные окна, ухаживать будем одинаково за всеми: поливать, рыхлить, опрыскивать. Но с одними всходами будем разговаривать, а с другими нет. Заведём дневник наших наблюдений и будем отмечать, где ростки раньше взошли, у каких раньше появятся листочки. Будем всё это зарисовывать, сравнивать результаты, потом сделаем вывод: нужны ли растениям разговоры с ними.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Дети скажите, а о чём можно поговорить с семенами перед посадкой?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Наденьте фартучки, чтобы не замарать одежду, разделитесь по желанию на группы по четыре человека. Давайте договоримся, чья группа работает молча. Приступаем к посеву семян.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Воспитатель наблюдает, направляет, советует, помогает, беседует.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Ребята, кто-нибудь из вас помогал маме или бабушке выращивать цветы?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Какие цветы вы выращивали?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В чём заключалась ваша работа?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Расставляем контейнеры на разные окна, делаем пометки, </w:t>
            </w:r>
            <w:proofErr w:type="gramStart"/>
            <w:r w:rsidRPr="005B4688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5B4688">
              <w:rPr>
                <w:rFonts w:ascii="Times New Roman" w:hAnsi="Times New Roman"/>
                <w:sz w:val="24"/>
                <w:szCs w:val="24"/>
              </w:rPr>
              <w:t xml:space="preserve"> руки и снимаем фартуки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Как вы думаете, что будет происходить с этими </w:t>
            </w:r>
            <w:r w:rsidRPr="005B4688">
              <w:rPr>
                <w:rFonts w:ascii="Times New Roman" w:hAnsi="Times New Roman"/>
                <w:sz w:val="24"/>
                <w:szCs w:val="24"/>
              </w:rPr>
              <w:lastRenderedPageBreak/>
              <w:t>семенами?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А теперь я хочу с вами немного поиграть.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Посеял садовник семена, попали они в землю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Лежат семена и думают: сначала буду маленьким,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5B4688">
              <w:rPr>
                <w:rFonts w:ascii="Times New Roman" w:hAnsi="Times New Roman"/>
                <w:sz w:val="24"/>
                <w:szCs w:val="24"/>
              </w:rPr>
              <w:t>коленочкам</w:t>
            </w:r>
            <w:proofErr w:type="spellEnd"/>
            <w:r w:rsidRPr="005B4688">
              <w:rPr>
                <w:rFonts w:ascii="Times New Roman" w:hAnsi="Times New Roman"/>
                <w:sz w:val="24"/>
                <w:szCs w:val="24"/>
              </w:rPr>
              <w:t xml:space="preserve"> прижмусь. Садовник спрашивает: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Семена, что вы хотите? Воды, тепла от солнышка.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Сейчас я вас полью, солнышко вас погреет.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Вот уже появились корешки, а вот и первые всходы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Растет наше растение, тянутся к солнышку  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Стебельки все выше и выше, я скоро вырасту большим,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До солнца дотянусь.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А вот и первые цветочки.  Как же вас называют?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Что вы, цветочки чувствуете?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Чему радуетесь?</w:t>
            </w:r>
          </w:p>
        </w:tc>
        <w:tc>
          <w:tcPr>
            <w:tcW w:w="2957" w:type="dxa"/>
          </w:tcPr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Высыпают семена на тарелочки и рассматривают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Семена все одинаковые серые, тонкие палочки, только размером чуть - чуть разные, формой, цветом, размером.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Для красоты, чтобы дарить людям. Хотим!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Дети самостоятельно выполняют посев семя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Они будут спать, толстеть, прорастать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Дети пальчиками «сеют семена»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присаживаются, голову прижимают к коленям.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Говорят дети.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Говорят дети.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«Поливает».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Дети опускают руки вниз, шевеля пальцами. 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Дети медленно поднимают голову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 xml:space="preserve">распрямляют спину. 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lastRenderedPageBreak/>
              <w:t>Медленно приподнимаются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на носочках тянутся руками вверх.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Говорят дети.</w:t>
            </w: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Дети делают «бутоны» из сложенных ладошек.</w:t>
            </w:r>
          </w:p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5AF2" w:rsidRDefault="00745AF2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88" w:rsidRPr="005B4688" w:rsidRDefault="005B4688" w:rsidP="005B4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Спросить каждого ребёнка, каким  цветком он себя представил.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688"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</w:tc>
        <w:tc>
          <w:tcPr>
            <w:tcW w:w="2958" w:type="dxa"/>
          </w:tcPr>
          <w:p w:rsidR="00745AF2" w:rsidRPr="00745AF2" w:rsidRDefault="00745AF2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Словесный: вопрос, ответ, беседа</w:t>
            </w:r>
          </w:p>
          <w:p w:rsidR="005B4688" w:rsidRDefault="00745AF2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gramStart"/>
            <w:r w:rsidRPr="00745A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Наглядный</w:t>
            </w:r>
            <w:proofErr w:type="gramEnd"/>
            <w:r w:rsidRPr="00745A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ра</w:t>
            </w:r>
            <w:r w:rsidR="00BC797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сматривание.</w:t>
            </w: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797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Словесный: вопрос, ответ, беседа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797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Словесный: вопрос, ответ, беседа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: выполнение действий, движений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B4688" w:rsidTr="005B4688">
        <w:tc>
          <w:tcPr>
            <w:tcW w:w="675" w:type="dxa"/>
          </w:tcPr>
          <w:p w:rsidR="00745AF2" w:rsidRPr="00745AF2" w:rsidRDefault="00745AF2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45A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III</w:t>
            </w:r>
          </w:p>
          <w:p w:rsidR="00745AF2" w:rsidRPr="00745AF2" w:rsidRDefault="00745AF2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45A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6</w:t>
            </w:r>
          </w:p>
          <w:p w:rsidR="005B4688" w:rsidRDefault="00745AF2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745AF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</w:p>
          <w:p w:rsidR="00BC7973" w:rsidRDefault="00BC7973" w:rsidP="00745AF2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5B4688" w:rsidRDefault="005B4688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Заключительная часть </w:t>
            </w:r>
          </w:p>
          <w:p w:rsidR="00745AF2" w:rsidRDefault="00745AF2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Рефлексия</w:t>
            </w:r>
          </w:p>
          <w:p w:rsidR="00745AF2" w:rsidRDefault="00745AF2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Вопросы</w:t>
            </w:r>
          </w:p>
          <w:p w:rsidR="00745AF2" w:rsidRDefault="00745AF2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Награждение </w:t>
            </w:r>
          </w:p>
        </w:tc>
        <w:tc>
          <w:tcPr>
            <w:tcW w:w="6211" w:type="dxa"/>
          </w:tcPr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Какая красивая полянка у нас получилась.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Ребята, что вам  больше понравилось: играть или сажать семена растений, почему?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Мы сегодня с вами сделали очень хорошее, доброе дело: вырастут наши цветы, будут украшать клумбы и радовать окружающих. Мы молодцы!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Ребята, вспомните названия цветов, которые мы посеяли.</w:t>
            </w:r>
            <w:r w:rsidRPr="00F77B72">
              <w:rPr>
                <w:sz w:val="24"/>
                <w:szCs w:val="24"/>
              </w:rPr>
              <w:t xml:space="preserve"> </w:t>
            </w: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Что необходимо нашим цветам, чтобы они выросли?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В дневнике наблюдений мы будем отмечать, как будут расти наши цветы и, когда установится теплая погода, мы высадим их на участке.</w:t>
            </w:r>
          </w:p>
          <w:p w:rsidR="005B4688" w:rsidRPr="00F77B72" w:rsidRDefault="005B4688" w:rsidP="005B4688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А сейчас я хочу вам на память подарить подарок. Раскраски с цветами, на память о том, что вы сегодня были садоводами.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Кто растения сажает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х никогда не обижает</w:t>
            </w:r>
          </w:p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Вам друзья, на прощанье,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>Спасибо» скажу, и « До свиданья!»</w:t>
            </w:r>
          </w:p>
        </w:tc>
        <w:tc>
          <w:tcPr>
            <w:tcW w:w="2957" w:type="dxa"/>
          </w:tcPr>
          <w:p w:rsidR="005B4688" w:rsidRPr="00F77B72" w:rsidRDefault="005B4688" w:rsidP="005B4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B72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</w:tc>
        <w:tc>
          <w:tcPr>
            <w:tcW w:w="2958" w:type="dxa"/>
          </w:tcPr>
          <w:p w:rsidR="005B4688" w:rsidRDefault="00BC7973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797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Словесный: вопрос, ответ, беседа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, похвала.</w:t>
            </w:r>
          </w:p>
          <w:p w:rsidR="00BC7973" w:rsidRDefault="00BC7973" w:rsidP="005B4688">
            <w:pPr>
              <w:keepNext/>
              <w:tabs>
                <w:tab w:val="clear" w:pos="709"/>
              </w:tabs>
              <w:suppressAutoHyphens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Наглядный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: раскраски.</w:t>
            </w:r>
          </w:p>
        </w:tc>
      </w:tr>
    </w:tbl>
    <w:p w:rsidR="00AE49B4" w:rsidRDefault="00AE49B4" w:rsidP="00DB4F0B">
      <w:pPr>
        <w:jc w:val="both"/>
      </w:pPr>
    </w:p>
    <w:sectPr w:rsidR="00AE49B4" w:rsidSect="00F77B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5200FDFF" w:usb2="0A242021" w:usb3="00000000" w:csb0="000001FF" w:csb1="00000000"/>
  </w:font>
  <w:font w:name="Open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7B"/>
    <w:rsid w:val="003C5649"/>
    <w:rsid w:val="005B4688"/>
    <w:rsid w:val="00745AF2"/>
    <w:rsid w:val="00890198"/>
    <w:rsid w:val="008D1AEB"/>
    <w:rsid w:val="00AE49B4"/>
    <w:rsid w:val="00BC7973"/>
    <w:rsid w:val="00BD7306"/>
    <w:rsid w:val="00C7297B"/>
    <w:rsid w:val="00DB4F0B"/>
    <w:rsid w:val="00EA0D8F"/>
    <w:rsid w:val="00F7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7B"/>
    <w:pPr>
      <w:tabs>
        <w:tab w:val="left" w:pos="709"/>
      </w:tabs>
      <w:suppressAutoHyphens/>
      <w:spacing w:after="200" w:line="276" w:lineRule="atLeast"/>
      <w:jc w:val="center"/>
    </w:pPr>
    <w:rPr>
      <w:rFonts w:ascii="Calibri" w:eastAsia="DejaVu Sans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297B"/>
    <w:pPr>
      <w:suppressAutoHyphens/>
      <w:spacing w:line="100" w:lineRule="atLeast"/>
    </w:pPr>
    <w:rPr>
      <w:rFonts w:ascii="Calibri" w:eastAsia="Open Hei" w:hAnsi="Calibri"/>
      <w:color w:val="00000A"/>
      <w:lang w:eastAsia="ru-RU"/>
    </w:rPr>
  </w:style>
  <w:style w:type="table" w:styleId="a4">
    <w:name w:val="Table Grid"/>
    <w:basedOn w:val="a1"/>
    <w:uiPriority w:val="59"/>
    <w:rsid w:val="00C72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9019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90198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7B"/>
    <w:pPr>
      <w:tabs>
        <w:tab w:val="left" w:pos="709"/>
      </w:tabs>
      <w:suppressAutoHyphens/>
      <w:spacing w:after="200" w:line="276" w:lineRule="atLeast"/>
      <w:jc w:val="center"/>
    </w:pPr>
    <w:rPr>
      <w:rFonts w:ascii="Calibri" w:eastAsia="DejaVu Sans" w:hAnsi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297B"/>
    <w:pPr>
      <w:suppressAutoHyphens/>
      <w:spacing w:line="100" w:lineRule="atLeast"/>
    </w:pPr>
    <w:rPr>
      <w:rFonts w:ascii="Calibri" w:eastAsia="Open Hei" w:hAnsi="Calibri"/>
      <w:color w:val="00000A"/>
      <w:lang w:eastAsia="ru-RU"/>
    </w:rPr>
  </w:style>
  <w:style w:type="table" w:styleId="a4">
    <w:name w:val="Table Grid"/>
    <w:basedOn w:val="a1"/>
    <w:uiPriority w:val="59"/>
    <w:rsid w:val="00C729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9019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90198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Linara</dc:creator>
  <cp:lastModifiedBy>Н.В.Коломенская</cp:lastModifiedBy>
  <cp:revision>7</cp:revision>
  <dcterms:created xsi:type="dcterms:W3CDTF">2024-02-14T16:46:00Z</dcterms:created>
  <dcterms:modified xsi:type="dcterms:W3CDTF">2026-01-21T16:46:00Z</dcterms:modified>
</cp:coreProperties>
</file>